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Calibri" w:cs="Calibri" w:eastAsia="Calibri" w:hAnsi="Calibri"/>
          <w:b w:val="1"/>
          <w:bCs w:val="1"/>
          <w:color w:val="1f4e79"/>
          <w:sz w:val="42"/>
          <w:szCs w:val="42"/>
          <w:rtl w:val="0"/>
        </w:rPr>
        <w:t xml:space="preserve">Werken aan een verbindend schoolklimaat</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Calibri" w:cs="Calibri" w:eastAsia="Calibri" w:hAnsi="Calibri"/>
          <w:color w:val="1f4e79"/>
          <w:sz w:val="26"/>
          <w:szCs w:val="26"/>
          <w:rtl w:val="0"/>
        </w:rPr>
        <w:t xml:space="preserve">Informatie voor ouders</w:t>
      </w:r>
      <w:r w:rsidDel="00000000" w:rsidR="00000000" w:rsidRPr="00000000">
        <w:rPr>
          <w:rtl w:val="0"/>
        </w:rPr>
      </w:r>
    </w:p>
    <w:p w:rsidR="00000000" w:rsidDel="00000000" w:rsidP="00000000" w:rsidRDefault="00000000" w:rsidRPr="00000000" w14:paraId="00000003">
      <w:pPr>
        <w:spacing w:after="320" w:lineRule="auto"/>
        <w:jc w:val="center"/>
        <w:rPr/>
      </w:pPr>
      <w:r w:rsidDel="00000000" w:rsidR="00000000" w:rsidRPr="00000000">
        <w:rPr>
          <w:rFonts w:ascii="Calibri" w:cs="Calibri" w:eastAsia="Calibri" w:hAnsi="Calibri"/>
          <w:sz w:val="22"/>
          <w:szCs w:val="22"/>
          <w:rtl w:val="0"/>
        </w:rPr>
        <w:t xml:space="preserve">Neerlandschool Wilrijk</w:t>
      </w:r>
      <w:r w:rsidDel="00000000" w:rsidR="00000000" w:rsidRPr="00000000">
        <w:rPr>
          <w:rtl w:val="0"/>
        </w:rPr>
      </w:r>
    </w:p>
    <w:p w:rsidR="00000000" w:rsidDel="00000000" w:rsidP="00000000" w:rsidRDefault="00000000" w:rsidRPr="00000000" w14:paraId="00000004">
      <w:pPr>
        <w:spacing w:after="140" w:lineRule="auto"/>
        <w:rPr/>
      </w:pPr>
      <w:r w:rsidDel="00000000" w:rsidR="00000000" w:rsidRPr="00000000">
        <w:rPr>
          <w:rFonts w:ascii="Calibri" w:cs="Calibri" w:eastAsia="Calibri" w:hAnsi="Calibri"/>
          <w:sz w:val="22"/>
          <w:szCs w:val="22"/>
          <w:rtl w:val="0"/>
        </w:rPr>
        <w:t xml:space="preserve">De Neerlandschool</w:t>
      </w:r>
      <w:r w:rsidDel="00000000" w:rsidR="00000000" w:rsidRPr="00000000">
        <w:rPr>
          <w:rFonts w:ascii="Calibri" w:cs="Calibri" w:eastAsia="Calibri" w:hAnsi="Calibri"/>
          <w:b w:val="0"/>
          <w:bCs w:val="0"/>
          <w:i w:val="0"/>
          <w:iCs w:val="0"/>
          <w:sz w:val="22"/>
          <w:szCs w:val="22"/>
          <w:rtl w:val="0"/>
        </w:rPr>
        <w:t xml:space="preserve"> is een warme, familiale school. We willen dat elk kind zich gezien en veilig voelt, graag naar school komt en er met plezier kan leren en spelen. Een goed schoolklimaat is daarvoor geen extra, maar de basis van alles wat we doen.</w:t>
      </w:r>
      <w:r w:rsidDel="00000000" w:rsidR="00000000" w:rsidRPr="00000000">
        <w:rPr>
          <w:rtl w:val="0"/>
        </w:rPr>
      </w:r>
    </w:p>
    <w:p w:rsidR="00000000" w:rsidDel="00000000" w:rsidP="00000000" w:rsidRDefault="00000000" w:rsidRPr="00000000" w14:paraId="00000005">
      <w:pPr>
        <w:spacing w:after="140" w:lineRule="auto"/>
        <w:rPr/>
      </w:pPr>
      <w:r w:rsidDel="00000000" w:rsidR="00000000" w:rsidRPr="00000000">
        <w:rPr>
          <w:rFonts w:ascii="Calibri" w:cs="Calibri" w:eastAsia="Calibri" w:hAnsi="Calibri"/>
          <w:b w:val="0"/>
          <w:bCs w:val="0"/>
          <w:i w:val="0"/>
          <w:iCs w:val="0"/>
          <w:sz w:val="22"/>
          <w:szCs w:val="22"/>
          <w:rtl w:val="0"/>
        </w:rPr>
        <w:t xml:space="preserve">We kiezen bewust voor een preventieve aanpak: we wachten niet tot het misloopt, maar leren kinderen expliciet aan hoe het bij ons gaat. Duidelijke routines, herkenbare afspraken en een voorspelbare dag voorkomen het grootste deel van de moeilijkheden. En op de zeldzame momenten dat het toch spant, blijven we in verbinding met uw kind — dat leest u verderop in dit document.</w:t>
      </w:r>
      <w:r w:rsidDel="00000000" w:rsidR="00000000" w:rsidRPr="00000000">
        <w:rPr>
          <w:rtl w:val="0"/>
        </w:rPr>
      </w:r>
    </w:p>
    <w:p w:rsidR="00000000" w:rsidDel="00000000" w:rsidP="00000000" w:rsidRDefault="00000000" w:rsidRPr="00000000" w14:paraId="00000006">
      <w:pPr>
        <w:pStyle w:val="Heading1"/>
        <w:spacing w:after="160" w:before="340" w:lineRule="auto"/>
        <w:rPr/>
      </w:pPr>
      <w:r w:rsidDel="00000000" w:rsidR="00000000" w:rsidRPr="00000000">
        <w:rPr>
          <w:rFonts w:ascii="Calibri" w:cs="Calibri" w:eastAsia="Calibri" w:hAnsi="Calibri"/>
          <w:b w:val="1"/>
          <w:bCs w:val="1"/>
          <w:color w:val="1f4e79"/>
          <w:sz w:val="30"/>
          <w:szCs w:val="30"/>
          <w:rtl w:val="0"/>
        </w:rPr>
        <w:t xml:space="preserve">Onze vier waarden als leidraad</w:t>
      </w:r>
      <w:r w:rsidDel="00000000" w:rsidR="00000000" w:rsidRPr="00000000">
        <w:rPr>
          <w:rtl w:val="0"/>
        </w:rPr>
      </w:r>
    </w:p>
    <w:p w:rsidR="00000000" w:rsidDel="00000000" w:rsidP="00000000" w:rsidRDefault="00000000" w:rsidRPr="00000000" w14:paraId="00000007">
      <w:pPr>
        <w:spacing w:after="140" w:lineRule="auto"/>
        <w:rPr/>
      </w:pPr>
      <w:r w:rsidDel="00000000" w:rsidR="00000000" w:rsidRPr="00000000">
        <w:rPr>
          <w:rFonts w:ascii="Calibri" w:cs="Calibri" w:eastAsia="Calibri" w:hAnsi="Calibri"/>
          <w:b w:val="0"/>
          <w:bCs w:val="0"/>
          <w:i w:val="0"/>
          <w:iCs w:val="0"/>
          <w:sz w:val="22"/>
          <w:szCs w:val="22"/>
          <w:rtl w:val="0"/>
        </w:rPr>
        <w:t xml:space="preserve">Onze aanpak rond gedrag steunt op dezelfde vier waarden die overal op school centraal staan.</w:t>
      </w:r>
      <w:r w:rsidDel="00000000" w:rsidR="00000000" w:rsidRPr="00000000">
        <w:rPr>
          <w:rtl w:val="0"/>
        </w:rPr>
      </w:r>
    </w:p>
    <w:p w:rsidR="00000000" w:rsidDel="00000000" w:rsidP="00000000" w:rsidRDefault="00000000" w:rsidRPr="00000000" w14:paraId="00000008">
      <w:pPr>
        <w:spacing w:after="100" w:lineRule="auto"/>
        <w:rPr/>
      </w:pPr>
      <w:r w:rsidDel="00000000" w:rsidR="00000000" w:rsidRPr="00000000">
        <w:rPr>
          <w:rtl w:val="0"/>
        </w:rPr>
      </w:r>
    </w:p>
    <w:tbl>
      <w:tblPr>
        <w:tblStyle w:val="Table1"/>
        <w:tblW w:w="9350.0" w:type="dxa"/>
        <w:jc w:val="left"/>
        <w:tblBorders>
          <w:top w:color="cccccc" w:space="0" w:sz="4" w:val="single"/>
          <w:left w:color="cccccc" w:space="0" w:sz="4" w:val="single"/>
          <w:bottom w:color="cccccc" w:space="0" w:sz="4" w:val="single"/>
          <w:right w:color="cccccc" w:space="0" w:sz="4"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e2efda" w:val="clear"/>
            <w:tcMar>
              <w:top w:w="180.0" w:type="dxa"/>
              <w:left w:w="220.0" w:type="dxa"/>
              <w:bottom w:w="180.0" w:type="dxa"/>
              <w:right w:w="220.0" w:type="dxa"/>
            </w:tcMar>
          </w:tcPr>
          <w:p w:rsidR="00000000" w:rsidDel="00000000" w:rsidP="00000000" w:rsidRDefault="00000000" w:rsidRPr="00000000" w14:paraId="00000009">
            <w:pPr>
              <w:spacing w:after="100" w:lineRule="auto"/>
              <w:rPr/>
            </w:pPr>
            <w:r w:rsidDel="00000000" w:rsidR="00000000" w:rsidRPr="00000000">
              <w:rPr>
                <w:rFonts w:ascii="Calibri" w:cs="Calibri" w:eastAsia="Calibri" w:hAnsi="Calibri"/>
                <w:b w:val="1"/>
                <w:bCs w:val="1"/>
                <w:color w:val="1f4e79"/>
                <w:sz w:val="25"/>
                <w:szCs w:val="25"/>
                <w:rtl w:val="0"/>
              </w:rPr>
              <w:t xml:space="preserve">Samen — gezag dat gedragen wordt</w:t>
            </w:r>
            <w:r w:rsidDel="00000000" w:rsidR="00000000" w:rsidRPr="00000000">
              <w:rPr>
                <w:rtl w:val="0"/>
              </w:rPr>
            </w:r>
          </w:p>
          <w:p w:rsidR="00000000" w:rsidDel="00000000" w:rsidP="00000000" w:rsidRDefault="00000000" w:rsidRPr="00000000" w14:paraId="0000000A">
            <w:pPr>
              <w:spacing w:after="100" w:lineRule="auto"/>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1"/>
                <w:szCs w:val="21"/>
                <w:rtl w:val="0"/>
              </w:rPr>
              <w:t xml:space="preserve">Een kind begeleiden doen we nooit alleen. Ouders zijn hierin onze partners: we betrekken hen vroeg en open, ook wanneer het moeilijk loopt. Ook kinderen zelf krijgen een rol, in het steunen van elkaar en in het herstellen van wat stukging.</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Kinderen vragen hulp aan een medeleerling of leerkracht, en betrekken klasgenoten die alleen staan.</w:t>
            </w:r>
          </w:p>
          <w:p w:rsidR="00000000" w:rsidDel="00000000" w:rsidP="00000000" w:rsidRDefault="00000000" w:rsidRPr="00000000" w14:paraId="0000000C">
            <w:pPr>
              <w:numPr>
                <w:ilvl w:val="0"/>
                <w:numId w:val="1"/>
              </w:numPr>
              <w:spacing w:after="40" w:lineRule="auto"/>
              <w:ind w:left="420" w:hanging="26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Leerkrachten zoeken steun bij collega's en het zorgteam; niemand draagt een moeilijke situatie alleen.</w:t>
            </w:r>
          </w:p>
        </w:tc>
      </w:tr>
    </w:tbl>
    <w:p w:rsidR="00000000" w:rsidDel="00000000" w:rsidP="00000000" w:rsidRDefault="00000000" w:rsidRPr="00000000" w14:paraId="0000000D">
      <w:pPr>
        <w:spacing w:after="100" w:lineRule="auto"/>
        <w:rPr/>
      </w:pPr>
      <w:r w:rsidDel="00000000" w:rsidR="00000000" w:rsidRPr="00000000">
        <w:rPr>
          <w:rtl w:val="0"/>
        </w:rPr>
      </w:r>
    </w:p>
    <w:tbl>
      <w:tblPr>
        <w:tblStyle w:val="Table2"/>
        <w:tblW w:w="9350.0" w:type="dxa"/>
        <w:jc w:val="left"/>
        <w:tblBorders>
          <w:top w:color="cccccc" w:space="0" w:sz="4" w:val="single"/>
          <w:left w:color="cccccc" w:space="0" w:sz="4" w:val="single"/>
          <w:bottom w:color="cccccc" w:space="0" w:sz="4" w:val="single"/>
          <w:right w:color="cccccc" w:space="0" w:sz="4"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ddebf7" w:val="clear"/>
            <w:tcMar>
              <w:top w:w="180.0" w:type="dxa"/>
              <w:left w:w="220.0" w:type="dxa"/>
              <w:bottom w:w="180.0" w:type="dxa"/>
              <w:right w:w="220.0" w:type="dxa"/>
            </w:tcMar>
          </w:tcPr>
          <w:p w:rsidR="00000000" w:rsidDel="00000000" w:rsidP="00000000" w:rsidRDefault="00000000" w:rsidRPr="00000000" w14:paraId="0000000E">
            <w:pPr>
              <w:spacing w:after="100" w:lineRule="auto"/>
              <w:rPr/>
            </w:pPr>
            <w:r w:rsidDel="00000000" w:rsidR="00000000" w:rsidRPr="00000000">
              <w:rPr>
                <w:rFonts w:ascii="Calibri" w:cs="Calibri" w:eastAsia="Calibri" w:hAnsi="Calibri"/>
                <w:b w:val="1"/>
                <w:bCs w:val="1"/>
                <w:color w:val="1f4e79"/>
                <w:sz w:val="25"/>
                <w:szCs w:val="25"/>
                <w:rtl w:val="0"/>
              </w:rPr>
              <w:t xml:space="preserve">Hoge verwachtingen — gedrag leer je, net als lezen en rekenen</w:t>
            </w:r>
            <w:r w:rsidDel="00000000" w:rsidR="00000000" w:rsidRPr="00000000">
              <w:rPr>
                <w:rtl w:val="0"/>
              </w:rPr>
            </w:r>
          </w:p>
          <w:p w:rsidR="00000000" w:rsidDel="00000000" w:rsidP="00000000" w:rsidRDefault="00000000" w:rsidRPr="00000000" w14:paraId="0000000F">
            <w:pPr>
              <w:spacing w:after="100" w:lineRule="auto"/>
              <w:rPr/>
            </w:pPr>
            <w:r w:rsidDel="00000000" w:rsidR="00000000" w:rsidRPr="00000000">
              <w:rPr>
                <w:rFonts w:ascii="Calibri" w:cs="Calibri" w:eastAsia="Calibri" w:hAnsi="Calibri"/>
                <w:sz w:val="21"/>
                <w:szCs w:val="21"/>
                <w:rtl w:val="0"/>
              </w:rPr>
              <w:t xml:space="preserve">We geloven dat elk kind wenselijk gedrag kan leren, en dus onderwijzen we het ook: we benoemen de verwachting, doen ze voor, oefenen ze in en geven feedback. Fouten maken mag, ook op het vlak van gedrag. Opnieuw proberen hoort erbij.</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Kinderen kunnen de klas- en schoolafspraken in eigen woorden benoemen.</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 een correctie herneemt de band met de leerkracht: het kind komt terug, praat verder, werkt mee.</w:t>
            </w:r>
            <w:r w:rsidDel="00000000" w:rsidR="00000000" w:rsidRPr="00000000">
              <w:rPr>
                <w:rtl w:val="0"/>
              </w:rPr>
            </w:r>
          </w:p>
        </w:tc>
      </w:tr>
    </w:tbl>
    <w:p w:rsidR="00000000" w:rsidDel="00000000" w:rsidP="00000000" w:rsidRDefault="00000000" w:rsidRPr="00000000" w14:paraId="00000012">
      <w:pPr>
        <w:spacing w:after="100" w:lineRule="auto"/>
        <w:rPr/>
      </w:pPr>
      <w:r w:rsidDel="00000000" w:rsidR="00000000" w:rsidRPr="00000000">
        <w:rPr>
          <w:rtl w:val="0"/>
        </w:rPr>
      </w:r>
    </w:p>
    <w:tbl>
      <w:tblPr>
        <w:tblStyle w:val="Table3"/>
        <w:tblW w:w="9350.0" w:type="dxa"/>
        <w:jc w:val="left"/>
        <w:tblBorders>
          <w:top w:color="cccccc" w:space="0" w:sz="4" w:val="single"/>
          <w:left w:color="cccccc" w:space="0" w:sz="4" w:val="single"/>
          <w:bottom w:color="cccccc" w:space="0" w:sz="4" w:val="single"/>
          <w:right w:color="cccccc" w:space="0" w:sz="4"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ff2cc" w:val="clear"/>
            <w:tcMar>
              <w:top w:w="180.0" w:type="dxa"/>
              <w:left w:w="220.0" w:type="dxa"/>
              <w:bottom w:w="180.0" w:type="dxa"/>
              <w:right w:w="220.0" w:type="dxa"/>
            </w:tcMar>
          </w:tcPr>
          <w:p w:rsidR="00000000" w:rsidDel="00000000" w:rsidP="00000000" w:rsidRDefault="00000000" w:rsidRPr="00000000" w14:paraId="00000013">
            <w:pPr>
              <w:spacing w:after="100" w:lineRule="auto"/>
              <w:rPr/>
            </w:pPr>
            <w:r w:rsidDel="00000000" w:rsidR="00000000" w:rsidRPr="00000000">
              <w:rPr>
                <w:rFonts w:ascii="Calibri" w:cs="Calibri" w:eastAsia="Calibri" w:hAnsi="Calibri"/>
                <w:b w:val="1"/>
                <w:bCs w:val="1"/>
                <w:color w:val="1f4e79"/>
                <w:sz w:val="25"/>
                <w:szCs w:val="25"/>
                <w:rtl w:val="0"/>
              </w:rPr>
              <w:t xml:space="preserve">Duurzaamheid — herstel én consequentie</w:t>
            </w:r>
            <w:r w:rsidDel="00000000" w:rsidR="00000000" w:rsidRPr="00000000">
              <w:rPr>
                <w:rtl w:val="0"/>
              </w:rPr>
            </w:r>
          </w:p>
          <w:p w:rsidR="00000000" w:rsidDel="00000000" w:rsidP="00000000" w:rsidRDefault="00000000" w:rsidRPr="00000000" w14:paraId="00000014">
            <w:pPr>
              <w:spacing w:after="100" w:lineRule="auto"/>
              <w:rPr/>
            </w:pPr>
            <w:r w:rsidDel="00000000" w:rsidR="00000000" w:rsidRPr="00000000">
              <w:rPr>
                <w:rFonts w:ascii="Calibri" w:cs="Calibri" w:eastAsia="Calibri" w:hAnsi="Calibri"/>
                <w:sz w:val="21"/>
                <w:szCs w:val="21"/>
                <w:rtl w:val="0"/>
              </w:rPr>
              <w:t xml:space="preserve">Gedrag heeft gevolgen, en dat mag een kind ook voelen. Een consequentie maakt duidelijk dat bepaald gedrag niet kan en geeft een kind een reden om het de volgende keer anders aan te pakken; herstel leert het hoe. Beide gaan bij ons hand in hand: we willen niet enkel dat een kind begrijpt wat er fout liep, maar ook dat het echt goedmaakt wat stukging.</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Bij ernstig gedrag volgt een passende consequentie, zoals een time-out of het (tijdelijk) niet deelnemen aan een activiteit.</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Kinderen maken daarnaast ook goed wat ze stukmaakten: ze herstellen materiaal, nemen een taak op zich of bieden gemeende excuses aan.</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 een conflict komen kinderen terug bij elkaar; de relatie blijft niet bevroren.</w:t>
            </w:r>
            <w:r w:rsidDel="00000000" w:rsidR="00000000" w:rsidRPr="00000000">
              <w:rPr>
                <w:rtl w:val="0"/>
              </w:rPr>
            </w:r>
          </w:p>
        </w:tc>
      </w:tr>
    </w:tbl>
    <w:p w:rsidR="00000000" w:rsidDel="00000000" w:rsidP="00000000" w:rsidRDefault="00000000" w:rsidRPr="00000000" w14:paraId="00000018">
      <w:pPr>
        <w:spacing w:after="100" w:lineRule="auto"/>
        <w:rPr/>
      </w:pPr>
      <w:r w:rsidDel="00000000" w:rsidR="00000000" w:rsidRPr="00000000">
        <w:rPr>
          <w:rtl w:val="0"/>
        </w:rPr>
      </w:r>
    </w:p>
    <w:tbl>
      <w:tblPr>
        <w:tblStyle w:val="Table4"/>
        <w:tblW w:w="9350.0" w:type="dxa"/>
        <w:jc w:val="left"/>
        <w:tblBorders>
          <w:top w:color="cccccc" w:space="0" w:sz="4" w:val="single"/>
          <w:left w:color="cccccc" w:space="0" w:sz="4" w:val="single"/>
          <w:bottom w:color="cccccc" w:space="0" w:sz="4" w:val="single"/>
          <w:right w:color="cccccc" w:space="0" w:sz="4"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ede7f6" w:val="clear"/>
            <w:tcMar>
              <w:top w:w="180.0" w:type="dxa"/>
              <w:left w:w="220.0" w:type="dxa"/>
              <w:bottom w:w="180.0" w:type="dxa"/>
              <w:right w:w="220.0" w:type="dxa"/>
            </w:tcMar>
          </w:tcPr>
          <w:p w:rsidR="00000000" w:rsidDel="00000000" w:rsidP="00000000" w:rsidRDefault="00000000" w:rsidRPr="00000000" w14:paraId="00000019">
            <w:pPr>
              <w:spacing w:after="100" w:lineRule="auto"/>
              <w:rPr/>
            </w:pPr>
            <w:r w:rsidDel="00000000" w:rsidR="00000000" w:rsidRPr="00000000">
              <w:rPr>
                <w:rFonts w:ascii="Calibri" w:cs="Calibri" w:eastAsia="Calibri" w:hAnsi="Calibri"/>
                <w:b w:val="1"/>
                <w:bCs w:val="1"/>
                <w:color w:val="1f4e79"/>
                <w:sz w:val="25"/>
                <w:szCs w:val="25"/>
                <w:rtl w:val="0"/>
              </w:rPr>
              <w:t xml:space="preserve">Rust — voorspelbaarheid geeft veiligheid</w:t>
            </w:r>
            <w:r w:rsidDel="00000000" w:rsidR="00000000" w:rsidRPr="00000000">
              <w:rPr>
                <w:rtl w:val="0"/>
              </w:rPr>
            </w:r>
          </w:p>
          <w:p w:rsidR="00000000" w:rsidDel="00000000" w:rsidP="00000000" w:rsidRDefault="00000000" w:rsidRPr="00000000" w14:paraId="0000001A">
            <w:pPr>
              <w:spacing w:after="100" w:lineRule="auto"/>
              <w:rPr/>
            </w:pPr>
            <w:r w:rsidDel="00000000" w:rsidR="00000000" w:rsidRPr="00000000">
              <w:rPr>
                <w:rFonts w:ascii="Calibri" w:cs="Calibri" w:eastAsia="Calibri" w:hAnsi="Calibri"/>
                <w:sz w:val="21"/>
                <w:szCs w:val="21"/>
                <w:rtl w:val="0"/>
              </w:rPr>
              <w:t xml:space="preserve">Duidelijke regels en herkenbare routines verlagen de kans op conflict. Wanneer het toch spant, kiezen we voor de-escalatie: we reageren niet vanuit emotie, maar nemen bedenktijd en komen er weloverwogen op terug.</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Bij het belsignaal stoppen kinderen hun spel, gaan naar de rij en wachten rustig.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Bij oplopende spanning kiest de leerkracht voor uitstel: het gesprek volgt later, in rust.</w:t>
            </w:r>
            <w:r w:rsidDel="00000000" w:rsidR="00000000" w:rsidRPr="00000000">
              <w:rPr>
                <w:rtl w:val="0"/>
              </w:rPr>
            </w:r>
          </w:p>
        </w:tc>
      </w:tr>
    </w:tbl>
    <w:p w:rsidR="00000000" w:rsidDel="00000000" w:rsidP="00000000" w:rsidRDefault="00000000" w:rsidRPr="00000000" w14:paraId="0000001D">
      <w:pPr>
        <w:pStyle w:val="Heading1"/>
        <w:spacing w:after="160" w:before="340" w:lineRule="auto"/>
        <w:rPr/>
      </w:pPr>
      <w:r w:rsidDel="00000000" w:rsidR="00000000" w:rsidRPr="00000000">
        <w:rPr>
          <w:rFonts w:ascii="Calibri" w:cs="Calibri" w:eastAsia="Calibri" w:hAnsi="Calibri"/>
          <w:b w:val="1"/>
          <w:bCs w:val="1"/>
          <w:color w:val="1f4e79"/>
          <w:sz w:val="30"/>
          <w:szCs w:val="30"/>
          <w:rtl w:val="0"/>
        </w:rPr>
        <w:t xml:space="preserve">Hoe we preventief werken</w:t>
      </w:r>
      <w:r w:rsidDel="00000000" w:rsidR="00000000" w:rsidRPr="00000000">
        <w:rPr>
          <w:rtl w:val="0"/>
        </w:rPr>
      </w:r>
    </w:p>
    <w:p w:rsidR="00000000" w:rsidDel="00000000" w:rsidP="00000000" w:rsidRDefault="00000000" w:rsidRPr="00000000" w14:paraId="0000001E">
      <w:pPr>
        <w:spacing w:after="140" w:lineRule="auto"/>
        <w:rPr/>
      </w:pPr>
      <w:r w:rsidDel="00000000" w:rsidR="00000000" w:rsidRPr="00000000">
        <w:rPr>
          <w:rFonts w:ascii="Calibri" w:cs="Calibri" w:eastAsia="Calibri" w:hAnsi="Calibri"/>
          <w:b w:val="0"/>
          <w:bCs w:val="0"/>
          <w:i w:val="0"/>
          <w:iCs w:val="0"/>
          <w:sz w:val="22"/>
          <w:szCs w:val="22"/>
          <w:rtl w:val="0"/>
        </w:rPr>
        <w:t xml:space="preserve">De start van het schooljaar staat in het teken van groepsvorming: de Gouden Weken. Hier leggen we de fundamenten van een vertrouwensrelatie met elk kind, leren we de routines aan en maken we onze gedragsverwachtingen expliciet. Die vertrouwensrelatie bouwen we het hele jaar door verder uit, in elk moment van aandacht voor het kind — niet enkel in september.</w:t>
      </w:r>
      <w:r w:rsidDel="00000000" w:rsidR="00000000" w:rsidRPr="00000000">
        <w:rPr>
          <w:rtl w:val="0"/>
        </w:rPr>
      </w:r>
    </w:p>
    <w:p w:rsidR="00000000" w:rsidDel="00000000" w:rsidP="00000000" w:rsidRDefault="00000000" w:rsidRPr="00000000" w14:paraId="0000001F">
      <w:pPr>
        <w:spacing w:after="140" w:lineRule="auto"/>
        <w:rPr/>
      </w:pPr>
      <w:r w:rsidDel="00000000" w:rsidR="00000000" w:rsidRPr="00000000">
        <w:rPr>
          <w:rFonts w:ascii="Calibri" w:cs="Calibri" w:eastAsia="Calibri" w:hAnsi="Calibri"/>
          <w:b w:val="0"/>
          <w:bCs w:val="0"/>
          <w:i w:val="0"/>
          <w:iCs w:val="0"/>
          <w:sz w:val="22"/>
          <w:szCs w:val="22"/>
          <w:rtl w:val="0"/>
        </w:rPr>
        <w:t xml:space="preserve">Ook met u als ouder bouwen we doorheen het jaar een vertrouwensband op: op de infoavond, tijdens oudercontacten, en op schoolactiviteiten zoals de winterhappening of de familiesportdag. Zo leren we elkaar kennen buiten de momenten dat het spannend is, en staat er al een relatie wanneer we elkaar nodig hebben.</w:t>
      </w:r>
      <w:r w:rsidDel="00000000" w:rsidR="00000000" w:rsidRPr="00000000">
        <w:rPr>
          <w:rtl w:val="0"/>
        </w:rPr>
      </w:r>
    </w:p>
    <w:p w:rsidR="00000000" w:rsidDel="00000000" w:rsidP="00000000" w:rsidRDefault="00000000" w:rsidRPr="00000000" w14:paraId="00000020">
      <w:pPr>
        <w:spacing w:after="140" w:lineRule="auto"/>
        <w:rPr/>
      </w:pPr>
      <w:r w:rsidDel="00000000" w:rsidR="00000000" w:rsidRPr="00000000">
        <w:rPr>
          <w:rFonts w:ascii="Calibri" w:cs="Calibri" w:eastAsia="Calibri" w:hAnsi="Calibri"/>
          <w:b w:val="0"/>
          <w:bCs w:val="0"/>
          <w:i w:val="0"/>
          <w:iCs w:val="0"/>
          <w:sz w:val="22"/>
          <w:szCs w:val="22"/>
          <w:rtl w:val="0"/>
        </w:rPr>
        <w:t xml:space="preserve">Daarnaast gelden er enkele schoolbrede routines die in elke klas en bij elke leerkracht hetzelfde zijn, zodat kinderen doorheen de hele school hetzelfde beeld krijgen. Deze routines worden na elke vakantie kort herhaald.</w:t>
      </w:r>
      <w:r w:rsidDel="00000000" w:rsidR="00000000" w:rsidRPr="00000000">
        <w:rPr>
          <w:rtl w:val="0"/>
        </w:rPr>
      </w:r>
    </w:p>
    <w:p w:rsidR="00000000" w:rsidDel="00000000" w:rsidP="00000000" w:rsidRDefault="00000000" w:rsidRPr="00000000" w14:paraId="00000021">
      <w:pPr>
        <w:pStyle w:val="Heading1"/>
        <w:spacing w:after="160" w:before="340" w:lineRule="auto"/>
        <w:rPr/>
      </w:pPr>
      <w:r w:rsidDel="00000000" w:rsidR="00000000" w:rsidRPr="00000000">
        <w:rPr>
          <w:rFonts w:ascii="Calibri" w:cs="Calibri" w:eastAsia="Calibri" w:hAnsi="Calibri"/>
          <w:b w:val="1"/>
          <w:bCs w:val="1"/>
          <w:color w:val="1f4e79"/>
          <w:sz w:val="30"/>
          <w:szCs w:val="30"/>
          <w:rtl w:val="0"/>
        </w:rPr>
        <w:t xml:space="preserve">En als het toch misloopt?</w:t>
      </w:r>
      <w:r w:rsidDel="00000000" w:rsidR="00000000" w:rsidRPr="00000000">
        <w:rPr>
          <w:rtl w:val="0"/>
        </w:rPr>
      </w:r>
    </w:p>
    <w:p w:rsidR="00000000" w:rsidDel="00000000" w:rsidP="00000000" w:rsidRDefault="00000000" w:rsidRPr="00000000" w14:paraId="00000022">
      <w:pPr>
        <w:spacing w:after="140" w:lineRule="auto"/>
        <w:rPr/>
      </w:pPr>
      <w:r w:rsidDel="00000000" w:rsidR="00000000" w:rsidRPr="00000000">
        <w:rPr>
          <w:rFonts w:ascii="Calibri" w:cs="Calibri" w:eastAsia="Calibri" w:hAnsi="Calibri"/>
          <w:b w:val="0"/>
          <w:bCs w:val="0"/>
          <w:i w:val="0"/>
          <w:iCs w:val="0"/>
          <w:sz w:val="22"/>
          <w:szCs w:val="22"/>
          <w:rtl w:val="0"/>
        </w:rPr>
        <w:t xml:space="preserve">Ook met de beste preventie loopt het bij kinderen wel eens mis — dat hoort bij opgroeien. Onze reactie is steeds afgestemd op wat er gebeurt en op de leeftijd van het kind: een kort, vriendelijk woordje volstaat vaak al, soms is een gesprek met de leerkracht nodig om samen naar een oplossing te zoeken, en bij ernstiger feiten volgen we vaste stappen zodat de reactie niet afhangt van de leerkracht of van de dag.</w:t>
      </w:r>
      <w:r w:rsidDel="00000000" w:rsidR="00000000" w:rsidRPr="00000000">
        <w:rPr>
          <w:rtl w:val="0"/>
        </w:rPr>
      </w:r>
    </w:p>
    <w:p w:rsidR="00000000" w:rsidDel="00000000" w:rsidP="00000000" w:rsidRDefault="00000000" w:rsidRPr="00000000" w14:paraId="00000023">
      <w:pPr>
        <w:spacing w:after="140" w:lineRule="auto"/>
        <w:rPr/>
      </w:pPr>
      <w:r w:rsidDel="00000000" w:rsidR="00000000" w:rsidRPr="00000000">
        <w:rPr>
          <w:rFonts w:ascii="Calibri" w:cs="Calibri" w:eastAsia="Calibri" w:hAnsi="Calibri"/>
          <w:b w:val="0"/>
          <w:bCs w:val="0"/>
          <w:i w:val="0"/>
          <w:iCs w:val="0"/>
          <w:sz w:val="22"/>
          <w:szCs w:val="22"/>
          <w:rtl w:val="0"/>
        </w:rPr>
        <w:t xml:space="preserve">Bij een ernstig incident mag u van ons altijd het volgende verwachten: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Veiligheid voorop. Indien nodig wordt uw kind (of de klas) tijdelijk apart gebracht, tot de rust is teruggekeerd.</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Wij informeren u. Als ouder van het betrokken kind wordt u zo snel mogelijk op de hoogte gebracht — aan de schoolpoort of telefonisch.</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Een gesprek met uw kind. Uw kind vertelt zijn of haar kant van het verhaal, met een leerkracht of zorgleerkracht.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Herstel staat centraal. We zoeken samen met uw kind naar hoe het goed te maken is bij wie er schade van ondervond.</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420" w:right="0" w:hanging="2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Waar nodig volgt een gepaste maatregel: bijvoorbeeld het herstellen van schade, een time-out of het (tijdelijk) uitsluiten van een activiteit.</w:t>
      </w:r>
      <w:r w:rsidDel="00000000" w:rsidR="00000000" w:rsidRPr="00000000">
        <w:rPr>
          <w:rtl w:val="0"/>
        </w:rPr>
      </w:r>
    </w:p>
    <w:p w:rsidR="00000000" w:rsidDel="00000000" w:rsidP="00000000" w:rsidRDefault="00000000" w:rsidRPr="00000000" w14:paraId="00000029">
      <w:pPr>
        <w:spacing w:after="140" w:lineRule="auto"/>
        <w:rPr/>
      </w:pPr>
      <w:r w:rsidDel="00000000" w:rsidR="00000000" w:rsidRPr="00000000">
        <w:rPr>
          <w:rFonts w:ascii="Calibri" w:cs="Calibri" w:eastAsia="Calibri" w:hAnsi="Calibri"/>
          <w:b w:val="0"/>
          <w:bCs w:val="0"/>
          <w:i w:val="0"/>
          <w:iCs w:val="0"/>
          <w:sz w:val="22"/>
          <w:szCs w:val="22"/>
          <w:rtl w:val="0"/>
        </w:rPr>
        <w:t xml:space="preserve">We geloven sterk in herstel: aanwezig zijn is niet genoeg, het echte herstel gebeurt in relatie met wie er schade van ondervond. Ook na een moeilijk moment blijft de band met uw kind overeind.</w:t>
      </w:r>
      <w:r w:rsidDel="00000000" w:rsidR="00000000" w:rsidRPr="00000000">
        <w:rPr>
          <w:rtl w:val="0"/>
        </w:rPr>
      </w:r>
    </w:p>
    <w:p w:rsidR="00000000" w:rsidDel="00000000" w:rsidP="00000000" w:rsidRDefault="00000000" w:rsidRPr="00000000" w14:paraId="0000002A">
      <w:pPr>
        <w:spacing w:after="100" w:lineRule="auto"/>
        <w:rPr/>
      </w:pPr>
      <w:r w:rsidDel="00000000" w:rsidR="00000000" w:rsidRPr="00000000">
        <w:rPr>
          <w:rtl w:val="0"/>
        </w:rPr>
      </w:r>
    </w:p>
    <w:tbl>
      <w:tblPr>
        <w:tblStyle w:val="Table5"/>
        <w:tblW w:w="9350.0" w:type="dxa"/>
        <w:jc w:val="left"/>
        <w:tblBorders>
          <w:top w:color="cccccc" w:space="0" w:sz="4" w:val="single"/>
          <w:left w:color="cccccc" w:space="0" w:sz="4" w:val="single"/>
          <w:bottom w:color="cccccc" w:space="0" w:sz="4" w:val="single"/>
          <w:right w:color="cccccc" w:space="0" w:sz="4"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2f2" w:val="clear"/>
            <w:tcMar>
              <w:top w:w="160.0" w:type="dxa"/>
              <w:left w:w="200.0" w:type="dxa"/>
              <w:bottom w:w="160.0" w:type="dxa"/>
              <w:right w:w="200.0" w:type="dxa"/>
            </w:tcMar>
          </w:tcPr>
          <w:p w:rsidR="00000000" w:rsidDel="00000000" w:rsidP="00000000" w:rsidRDefault="00000000" w:rsidRPr="00000000" w14:paraId="0000002B">
            <w:pPr>
              <w:spacing w:after="100" w:lineRule="auto"/>
              <w:rPr/>
            </w:pPr>
            <w:r w:rsidDel="00000000" w:rsidR="00000000" w:rsidRPr="00000000">
              <w:rPr>
                <w:rFonts w:ascii="Calibri" w:cs="Calibri" w:eastAsia="Calibri" w:hAnsi="Calibri"/>
                <w:b w:val="1"/>
                <w:bCs w:val="1"/>
                <w:color w:val="1f4e79"/>
                <w:sz w:val="23"/>
                <w:szCs w:val="23"/>
                <w:rtl w:val="0"/>
              </w:rPr>
              <w:t xml:space="preserve">Wanneer gedrag blijft terugkomen</w:t>
            </w: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rFonts w:ascii="Calibri" w:cs="Calibri" w:eastAsia="Calibri" w:hAnsi="Calibri"/>
                <w:sz w:val="21"/>
                <w:szCs w:val="21"/>
                <w:rtl w:val="0"/>
              </w:rPr>
              <w:t xml:space="preserve">Soms gaat het niet om één moment, maar om gedrag dat steeds opnieuw voorkomt. Dan stelt het zorgteam samen met u een concreet plan op, waarbij u steeds de kans krijgt om feedback te geven en we zoeken naar een aanpak die school en ouders samen dragen. Indien nodig betrekken we het CLB (Centrum voor Leerlingenbegeleiding). Zo'n traject loopt minstens 8 weken, want gedrag veranderen kost tijd.</w:t>
            </w:r>
            <w:r w:rsidDel="00000000" w:rsidR="00000000" w:rsidRPr="00000000">
              <w:rPr>
                <w:rtl w:val="0"/>
              </w:rPr>
            </w:r>
          </w:p>
        </w:tc>
      </w:tr>
    </w:tbl>
    <w:p w:rsidR="00000000" w:rsidDel="00000000" w:rsidP="00000000" w:rsidRDefault="00000000" w:rsidRPr="00000000" w14:paraId="0000002D">
      <w:pPr>
        <w:pStyle w:val="Heading1"/>
        <w:spacing w:after="160" w:before="340" w:lineRule="auto"/>
        <w:rPr/>
      </w:pPr>
      <w:r w:rsidDel="00000000" w:rsidR="00000000" w:rsidRPr="00000000">
        <w:rPr>
          <w:rFonts w:ascii="Calibri" w:cs="Calibri" w:eastAsia="Calibri" w:hAnsi="Calibri"/>
          <w:b w:val="1"/>
          <w:bCs w:val="1"/>
          <w:color w:val="1f4e79"/>
          <w:sz w:val="30"/>
          <w:szCs w:val="30"/>
          <w:rtl w:val="0"/>
        </w:rPr>
        <w:t xml:space="preserve">Samen sterk staan</w:t>
      </w:r>
      <w:r w:rsidDel="00000000" w:rsidR="00000000" w:rsidRPr="00000000">
        <w:rPr>
          <w:rtl w:val="0"/>
        </w:rPr>
      </w:r>
    </w:p>
    <w:p w:rsidR="00000000" w:rsidDel="00000000" w:rsidP="00000000" w:rsidRDefault="00000000" w:rsidRPr="00000000" w14:paraId="0000002E">
      <w:pPr>
        <w:spacing w:after="140" w:lineRule="auto"/>
        <w:rPr/>
      </w:pPr>
      <w:r w:rsidDel="00000000" w:rsidR="00000000" w:rsidRPr="00000000">
        <w:rPr>
          <w:rFonts w:ascii="Calibri" w:cs="Calibri" w:eastAsia="Calibri" w:hAnsi="Calibri"/>
          <w:b w:val="0"/>
          <w:bCs w:val="0"/>
          <w:i w:val="0"/>
          <w:iCs w:val="0"/>
          <w:sz w:val="22"/>
          <w:szCs w:val="22"/>
          <w:rtl w:val="0"/>
        </w:rPr>
        <w:t xml:space="preserve">Deze aanpak is geen checklist en geen reglement, maar het vertrekpunt voor hoe we elke dag met uw kind omgaan — in de klas, op de speelplaats en in gesprek met u. We geloven dat elk kind kan groeien, en dat we daar samen</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i w:val="0"/>
          <w:iCs w:val="0"/>
          <w:sz w:val="22"/>
          <w:szCs w:val="22"/>
          <w:rtl w:val="0"/>
        </w:rPr>
        <w:t xml:space="preserve"> school én ouders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i w:val="0"/>
          <w:iCs w:val="0"/>
          <w:sz w:val="22"/>
          <w:szCs w:val="22"/>
          <w:rtl w:val="0"/>
        </w:rPr>
        <w:t xml:space="preserve"> het meest in bereiken.</w:t>
      </w:r>
      <w:r w:rsidDel="00000000" w:rsidR="00000000" w:rsidRPr="00000000">
        <w:rPr>
          <w:rtl w:val="0"/>
        </w:rPr>
      </w:r>
    </w:p>
    <w:p w:rsidR="00000000" w:rsidDel="00000000" w:rsidP="00000000" w:rsidRDefault="00000000" w:rsidRPr="00000000" w14:paraId="0000002F">
      <w:pPr>
        <w:spacing w:after="140" w:lineRule="auto"/>
        <w:rPr/>
      </w:pPr>
      <w:r w:rsidDel="00000000" w:rsidR="00000000" w:rsidRPr="00000000">
        <w:rPr>
          <w:rFonts w:ascii="Calibri" w:cs="Calibri" w:eastAsia="Calibri" w:hAnsi="Calibri"/>
          <w:b w:val="0"/>
          <w:bCs w:val="0"/>
          <w:i w:val="0"/>
          <w:iCs w:val="0"/>
          <w:sz w:val="22"/>
          <w:szCs w:val="22"/>
          <w:rtl w:val="0"/>
        </w:rPr>
        <w:t xml:space="preserve">Heeft u vragen over dit beleid, of over een specifieke situatie met uw kind? Neem gerust contact op met de klasleerkracht, de zorgleerkracht of de directie.</w:t>
      </w:r>
      <w:r w:rsidDel="00000000" w:rsidR="00000000" w:rsidRPr="00000000">
        <w:rPr>
          <w:rtl w:val="0"/>
        </w:rPr>
      </w:r>
    </w:p>
    <w:sectPr>
      <w:footerReference r:id="rId7" w:type="default"/>
      <w:pgSz w:h="16838" w:w="11906"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center"/>
      <w:rPr/>
    </w:pPr>
    <w:r w:rsidDel="00000000" w:rsidR="00000000" w:rsidRPr="00000000">
      <w:rPr>
        <w:rFonts w:ascii="Calibri" w:cs="Calibri" w:eastAsia="Calibri" w:hAnsi="Calibri"/>
        <w:color w:val="888888"/>
        <w:sz w:val="18"/>
        <w:szCs w:val="18"/>
        <w:rtl w:val="0"/>
      </w:rPr>
      <w:t xml:space="preserve">Neerlandschool Wilrijk — pagina </w:t>
    </w:r>
    <w:r w:rsidDel="00000000" w:rsidR="00000000" w:rsidRPr="00000000">
      <w:rPr>
        <w:rFonts w:ascii="Calibri" w:cs="Calibri" w:eastAsia="Calibri" w:hAnsi="Calibri"/>
        <w:color w:val="888888"/>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dTogjUbhIayy1pDI+IbqwG4dJw==">CgMxLjA4AHIhMVJVNVZaN1RMME52enA3WTNpOXZoM2sxdU5DVC13SDV2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2026-08-31T14:50:59.923Z</dcterms:created>
  <dc:creator>Un-named</dc:creator>
</cp:coreProperties>
</file>

<file path=docProps/custom.xml><?xml version="1.0" encoding="utf-8"?>
<Properties xmlns="http://schemas.openxmlformats.org/officeDocument/2006/custom-properties" xmlns:vt="http://schemas.openxmlformats.org/officeDocument/2006/docPropsVTypes"/>
</file>